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STK 2015 87 vom 27. Oktober 2016</w:t>
      </w:r>
    </w:p>
    <w:p>
      <w:r>
        <w:t>SZ Gerichte, 2016-10-27, DE</w:t>
      </w:r>
    </w:p>
    <w:p>
      <w:r>
        <w:rPr>
          <w:b/>
        </w:rPr>
        <w:t xml:space="preserve">Quelle: </w:t>
      </w:r>
      <w:r>
        <w:t>https://mcp.opencaselaw.ch/entscheid/sz_gerichte_STK 2015 87</w:t>
      </w:r>
    </w:p>
    <w:p>
      <w:r>
        <w:t>FR: SZ_GERICHTE STK 2015 87 du 27 octobre 2016</w:t>
      </w:r>
    </w:p>
    <w:p>
      <w:r>
        <w:t>IT: SZ_GERICHTE STK 2015 87 del 27 ottobre 2016</w:t>
      </w:r>
    </w:p>
    <w:p>
      <w:pPr>
        <w:pStyle w:val="Heading2"/>
      </w:pPr>
      <w:r>
        <w:t>Regeste</w:t>
      </w:r>
    </w:p>
    <w:p>
      <w:r>
        <w:t>einfache Körperverletzung | Strafgesetzbuch</w:t>
      </w:r>
    </w:p>
    <w:p>
      <w:pPr>
        <w:pStyle w:val="Heading2"/>
      </w:pPr>
      <w:r>
        <w:t>Erwägungen</w:t>
      </w:r>
    </w:p>
    <w:p>
      <w:r>
        <w:rPr>
          <w:b/>
        </w:rPr>
        <w:t>E. 1</w:t>
      </w:r>
    </w:p>
    <w:p>
      <w:r>
        <w:t>Staatsanwaltschaft Innerschwyz, Postfach 562, Schmiedgasse 21, 6431 Schwyz, \n Anklagebehörde und Berufungsgegnerin, \n vertreten durch Staatsanwältin C.________,</w:t>
      </w:r>
    </w:p>
    <w:p>
      <w:r>
        <w:rPr>
          <w:b/>
        </w:rPr>
        <w:t>E. 2</w:t>
      </w:r>
    </w:p>
    <w:p>
      <w:r>
        <w:t>F.________, \n Privatklägerin und Berufungsgegnerin,</w:t>
      </w:r>
    </w:p>
    <w:p>
      <w:r>
        <w:rPr>
          <w:b/>
        </w:rPr>
        <w:t>E. 3</w:t>
      </w:r>
    </w:p>
    <w:p>
      <w:r>
        <w:t>G.________, \n Privatklägerin und Berufungsgegnerin, \n \n \n \n \n \n \n \n betreffend \n einfache Körperverletzung \n \n \n \n (Berufung gegen das Urteil des Einzelrichters am Bezirksgericht Küssnacht vom 30. November 2015, SEO 2015 2);- \n \n hat die Strafkammer, \n \n nachdem sich ergeben: \n A. Mit Strafbefehl vom 29. Januar 2015 sprach die Staatsanwaltschaft Innerschwyz A.________ (nachfolgend Beschuldigte) schuldig der mehrfachen einfachen Körperverletzung im Sinne von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